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0E3CC" w14:textId="5EDCD8B8" w:rsidR="00A35ECD" w:rsidRPr="00920927" w:rsidRDefault="009D5AB7" w:rsidP="00A35EC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PONUDBENI </w:t>
      </w:r>
      <w:r w:rsidR="00A35ECD" w:rsidRPr="00920927">
        <w:rPr>
          <w:rFonts w:asciiTheme="minorHAnsi" w:hAnsiTheme="minorHAnsi" w:cstheme="minorHAnsi"/>
          <w:b/>
          <w:bCs/>
          <w:sz w:val="28"/>
          <w:szCs w:val="28"/>
          <w:lang w:val="sl-SI"/>
        </w:rPr>
        <w:t>PREDRAČUN</w:t>
      </w:r>
    </w:p>
    <w:p w14:paraId="023FEEDE" w14:textId="77777777" w:rsidR="00A35ECD" w:rsidRPr="00920927" w:rsidRDefault="00A35ECD" w:rsidP="00A35EC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</w:p>
    <w:p w14:paraId="69BB6162" w14:textId="5617D47F" w:rsidR="00A35ECD" w:rsidRDefault="00876E7B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>
        <w:rPr>
          <w:rFonts w:asciiTheme="minorHAnsi" w:hAnsiTheme="minorHAnsi" w:cstheme="minorHAnsi"/>
          <w:sz w:val="22"/>
          <w:szCs w:val="22"/>
          <w:lang w:val="sl-SI"/>
        </w:rPr>
        <w:t>Za izvedbo javnega n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>aročil</w:t>
      </w:r>
      <w:r>
        <w:rPr>
          <w:rFonts w:asciiTheme="minorHAnsi" w:hAnsiTheme="minorHAnsi" w:cstheme="minorHAnsi"/>
          <w:sz w:val="22"/>
          <w:szCs w:val="22"/>
          <w:lang w:val="sl-SI"/>
        </w:rPr>
        <w:t>a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A35ECD" w:rsidRPr="00D327DD">
        <w:rPr>
          <w:rFonts w:asciiTheme="minorHAnsi" w:hAnsiTheme="minorHAnsi" w:cstheme="minorHAnsi"/>
          <w:i/>
          <w:iCs/>
          <w:sz w:val="22"/>
          <w:szCs w:val="22"/>
          <w:lang w:val="sl-SI"/>
        </w:rPr>
        <w:t>»</w:t>
      </w:r>
      <w:r w:rsidR="00A35ECD" w:rsidRPr="00876E7B">
        <w:rPr>
          <w:rFonts w:asciiTheme="minorHAnsi" w:hAnsiTheme="minorHAnsi" w:cstheme="minorHAnsi"/>
          <w:b/>
          <w:bCs/>
          <w:sz w:val="22"/>
          <w:szCs w:val="22"/>
          <w:lang w:val="sl-SI"/>
        </w:rPr>
        <w:t>Izvajanje storitev komunalnih dejavnosti (praznjenje greznic in MKČN ter pomoč pri izvajanju ostalih komunalnih storitev) na območju poslovanja Javnega podjetja Kraški vodovod Sežana d.o.o. za obdobje dveh let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>« dajemo ponudbo, kot sledi</w:t>
      </w:r>
    </w:p>
    <w:p w14:paraId="113B9BFF" w14:textId="77777777" w:rsidR="00A35ECD" w:rsidRDefault="00A35ECD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493E949" w14:textId="77777777" w:rsidR="00A35ECD" w:rsidRDefault="00A35ECD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3CBAE69" w14:textId="77777777" w:rsidR="006E3179" w:rsidRPr="00D327DD" w:rsidRDefault="006E3179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9696997" w14:textId="77777777" w:rsidR="00A35ECD" w:rsidRDefault="00A35ECD" w:rsidP="00A35ECD">
      <w:pPr>
        <w:pStyle w:val="Odstavekseznama"/>
        <w:numPr>
          <w:ilvl w:val="0"/>
          <w:numId w:val="1"/>
        </w:numPr>
        <w:ind w:left="567" w:hanging="207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D327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PONUDBA ŠTEVILKA:</w:t>
      </w:r>
      <w:r w:rsidRPr="00D327D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327DD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327DD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_________________________</w:t>
      </w:r>
    </w:p>
    <w:p w14:paraId="6C04980D" w14:textId="77777777" w:rsidR="00A35ECD" w:rsidRPr="00D327DD" w:rsidRDefault="00A35ECD" w:rsidP="00A35ECD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tbl>
      <w:tblPr>
        <w:tblW w:w="10207" w:type="dxa"/>
        <w:tblInd w:w="-290" w:type="dxa"/>
        <w:tblLook w:val="04A0" w:firstRow="1" w:lastRow="0" w:firstColumn="1" w:lastColumn="0" w:noHBand="0" w:noVBand="1"/>
      </w:tblPr>
      <w:tblGrid>
        <w:gridCol w:w="3261"/>
        <w:gridCol w:w="6946"/>
      </w:tblGrid>
      <w:tr w:rsidR="00A35ECD" w:rsidRPr="00D327DD" w14:paraId="36557565" w14:textId="77777777" w:rsidTr="00535608">
        <w:trPr>
          <w:trHeight w:val="449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74A0E88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b/>
                <w:bCs/>
                <w:color w:val="000000"/>
                <w:position w:val="-2"/>
                <w:sz w:val="22"/>
                <w:szCs w:val="22"/>
                <w:shd w:val="clear" w:color="auto" w:fill="CCCCCC"/>
              </w:rPr>
              <w:t>NAZIV PONUDNIKA:</w:t>
            </w:r>
          </w:p>
        </w:tc>
        <w:tc>
          <w:tcPr>
            <w:tcW w:w="6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F1C28C9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A35ECD" w:rsidRPr="00D327DD" w14:paraId="3F3CB0E0" w14:textId="77777777" w:rsidTr="00535608">
        <w:trPr>
          <w:trHeight w:val="360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7857D62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b/>
                <w:bCs/>
                <w:color w:val="000000"/>
                <w:position w:val="-2"/>
                <w:sz w:val="22"/>
                <w:szCs w:val="22"/>
                <w:shd w:val="clear" w:color="auto" w:fill="CCCCCC"/>
              </w:rPr>
              <w:t>NASLOV PONUDNIKA:</w:t>
            </w:r>
          </w:p>
        </w:tc>
        <w:tc>
          <w:tcPr>
            <w:tcW w:w="6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727DC57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165A4EDB" w14:textId="77777777" w:rsidR="00A35ECD" w:rsidRDefault="00A35ECD" w:rsidP="00A35ECD">
      <w:pPr>
        <w:rPr>
          <w:rFonts w:asciiTheme="minorHAnsi" w:hAnsiTheme="minorHAnsi" w:cstheme="minorHAnsi"/>
          <w:sz w:val="22"/>
          <w:szCs w:val="22"/>
        </w:rPr>
      </w:pPr>
    </w:p>
    <w:p w14:paraId="218FD3FE" w14:textId="77777777" w:rsidR="00A35ECD" w:rsidRDefault="00A35ECD" w:rsidP="00A35ECD">
      <w:pPr>
        <w:pStyle w:val="Odstavekseznama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327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PONUDBENA CENA:</w:t>
      </w:r>
    </w:p>
    <w:p w14:paraId="25C4861A" w14:textId="77777777" w:rsidR="00A35ECD" w:rsidRPr="00D327DD" w:rsidRDefault="00A35ECD" w:rsidP="00A35ECD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mrea1"/>
        <w:tblW w:w="9776" w:type="dxa"/>
        <w:tblLook w:val="04A0" w:firstRow="1" w:lastRow="0" w:firstColumn="1" w:lastColumn="0" w:noHBand="0" w:noVBand="1"/>
      </w:tblPr>
      <w:tblGrid>
        <w:gridCol w:w="1085"/>
        <w:gridCol w:w="1741"/>
        <w:gridCol w:w="745"/>
        <w:gridCol w:w="1306"/>
        <w:gridCol w:w="843"/>
        <w:gridCol w:w="760"/>
        <w:gridCol w:w="758"/>
        <w:gridCol w:w="1201"/>
        <w:gridCol w:w="1337"/>
      </w:tblGrid>
      <w:tr w:rsidR="00A35ECD" w:rsidRPr="00EB6206" w14:paraId="6D770D81" w14:textId="77777777" w:rsidTr="00535608">
        <w:trPr>
          <w:trHeight w:val="711"/>
        </w:trPr>
        <w:tc>
          <w:tcPr>
            <w:tcW w:w="2826" w:type="dxa"/>
            <w:gridSpan w:val="2"/>
            <w:vAlign w:val="center"/>
          </w:tcPr>
          <w:p w14:paraId="7F594A3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bookmarkStart w:id="0" w:name="_Hlk33532084"/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Opis dela </w:t>
            </w:r>
          </w:p>
        </w:tc>
        <w:tc>
          <w:tcPr>
            <w:tcW w:w="745" w:type="dxa"/>
            <w:vAlign w:val="center"/>
          </w:tcPr>
          <w:p w14:paraId="1F8117B8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Enota mere EM</w:t>
            </w:r>
          </w:p>
        </w:tc>
        <w:tc>
          <w:tcPr>
            <w:tcW w:w="1306" w:type="dxa"/>
          </w:tcPr>
          <w:p w14:paraId="3677AB83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27FB86E0" w14:textId="0D614BCF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Okvirna ocenjena količina za obdobje </w:t>
            </w:r>
            <w:r w:rsidR="008F652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DVEH LET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843" w:type="dxa"/>
          </w:tcPr>
          <w:p w14:paraId="7772016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6BAC0DC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Cena na EM v EUR brez DDV</w:t>
            </w:r>
          </w:p>
        </w:tc>
        <w:tc>
          <w:tcPr>
            <w:tcW w:w="760" w:type="dxa"/>
          </w:tcPr>
          <w:p w14:paraId="42996AD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2A41146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3B375E2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DDV</w:t>
            </w:r>
          </w:p>
        </w:tc>
        <w:tc>
          <w:tcPr>
            <w:tcW w:w="758" w:type="dxa"/>
          </w:tcPr>
          <w:p w14:paraId="5622FE9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78CCDB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Cena na EM v EUR  z DDV</w:t>
            </w:r>
          </w:p>
        </w:tc>
        <w:tc>
          <w:tcPr>
            <w:tcW w:w="1201" w:type="dxa"/>
          </w:tcPr>
          <w:p w14:paraId="0FBC41B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Calibri"/>
                <w:b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Okviren znesek za opravljeno delo na dano količino BREZ DDV</w:t>
            </w:r>
          </w:p>
        </w:tc>
        <w:tc>
          <w:tcPr>
            <w:tcW w:w="1337" w:type="dxa"/>
          </w:tcPr>
          <w:p w14:paraId="4432D736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Okviren znesek za opravljeno delo na dano količino </w:t>
            </w: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           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Z DDV</w:t>
            </w:r>
          </w:p>
        </w:tc>
      </w:tr>
      <w:tr w:rsidR="00A35ECD" w:rsidRPr="009E15DB" w14:paraId="69D744B9" w14:textId="77777777" w:rsidTr="00535608">
        <w:trPr>
          <w:trHeight w:val="303"/>
        </w:trPr>
        <w:tc>
          <w:tcPr>
            <w:tcW w:w="1085" w:type="dxa"/>
          </w:tcPr>
          <w:p w14:paraId="0B4DF45E" w14:textId="0C21A81C" w:rsidR="00A35ECD" w:rsidRPr="009E15DB" w:rsidRDefault="00876E7B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  <w:r>
              <w:rPr>
                <w:rFonts w:cs="Calibri"/>
                <w:b/>
                <w:lang w:val="sl-SI"/>
              </w:rPr>
              <w:t>1.</w:t>
            </w:r>
          </w:p>
        </w:tc>
        <w:tc>
          <w:tcPr>
            <w:tcW w:w="8691" w:type="dxa"/>
            <w:gridSpan w:val="8"/>
            <w:vAlign w:val="center"/>
          </w:tcPr>
          <w:p w14:paraId="48A4803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PRAZNJENJE GREZNIC IN MKČN</w:t>
            </w: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ter ODVOZ MAŠČOB IZ ČN</w:t>
            </w:r>
          </w:p>
        </w:tc>
      </w:tr>
      <w:tr w:rsidR="00A35ECD" w:rsidRPr="009E15DB" w14:paraId="3C31691A" w14:textId="77777777" w:rsidTr="00535608">
        <w:trPr>
          <w:trHeight w:val="417"/>
        </w:trPr>
        <w:tc>
          <w:tcPr>
            <w:tcW w:w="2826" w:type="dxa"/>
            <w:gridSpan w:val="2"/>
            <w:vAlign w:val="center"/>
          </w:tcPr>
          <w:p w14:paraId="02745463" w14:textId="68A603A9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 xml:space="preserve">Praznjenje greznic in MKČN, vključno  s potnimi stroški do lokacije ter z odvozom na eno od čistilnih naprav v upravljanju KVS d.o.o. (ČN Kozina, ČN Komen, ČN Divača) ali na ČN Sežana, ki je v upravljanju družbe Petrol </w:t>
            </w:r>
            <w:proofErr w:type="spellStart"/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d.d</w:t>
            </w:r>
            <w:proofErr w:type="spellEnd"/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.</w:t>
            </w:r>
            <w:r w:rsidR="008F652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)</w:t>
            </w:r>
          </w:p>
        </w:tc>
        <w:tc>
          <w:tcPr>
            <w:tcW w:w="745" w:type="dxa"/>
            <w:vAlign w:val="center"/>
          </w:tcPr>
          <w:p w14:paraId="4D693987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43D61203" w14:textId="0F1FAE2A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sl-SI"/>
              </w:rPr>
              <w:t>3</w:t>
            </w:r>
          </w:p>
        </w:tc>
        <w:tc>
          <w:tcPr>
            <w:tcW w:w="1306" w:type="dxa"/>
          </w:tcPr>
          <w:p w14:paraId="067DD1D7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23E7D9EF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4A020077" w14:textId="68C2BFFB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2E20CE4" w14:textId="4AA57EE5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400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m³</w:t>
            </w:r>
          </w:p>
        </w:tc>
        <w:tc>
          <w:tcPr>
            <w:tcW w:w="843" w:type="dxa"/>
          </w:tcPr>
          <w:p w14:paraId="65158228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052F3823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7F89570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52DB955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4CFDB5B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7B5BC91D" w14:textId="77777777" w:rsidTr="00535608">
        <w:trPr>
          <w:trHeight w:val="409"/>
        </w:trPr>
        <w:tc>
          <w:tcPr>
            <w:tcW w:w="2826" w:type="dxa"/>
            <w:gridSpan w:val="2"/>
            <w:vAlign w:val="center"/>
          </w:tcPr>
          <w:p w14:paraId="4E99DDB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Praznjenje greznic in MKČN, vključno s potnimi stroški do lokacije, z odvozom neobdelanega blata ter predelavo odpadka na čistilni napravi, ki ni v upravljanju KVS d.o.o. in se nahaja izven območja 4.občin, vključno z  izdajo evidenčnega lista</w:t>
            </w:r>
          </w:p>
        </w:tc>
        <w:tc>
          <w:tcPr>
            <w:tcW w:w="745" w:type="dxa"/>
            <w:vAlign w:val="center"/>
          </w:tcPr>
          <w:p w14:paraId="5F3C397C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FDAA192" w14:textId="58D0D9B1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sl-SI"/>
              </w:rPr>
              <w:t>3</w:t>
            </w:r>
          </w:p>
        </w:tc>
        <w:tc>
          <w:tcPr>
            <w:tcW w:w="1306" w:type="dxa"/>
          </w:tcPr>
          <w:p w14:paraId="017548D1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0B772743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529E4B1" w14:textId="77777777" w:rsidR="00A35ECD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5E26223F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9000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m³</w:t>
            </w:r>
          </w:p>
        </w:tc>
        <w:tc>
          <w:tcPr>
            <w:tcW w:w="843" w:type="dxa"/>
          </w:tcPr>
          <w:p w14:paraId="77FCA28D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31F4E8F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B9B362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C798D3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4E2BA4BD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771C7B2C" w14:textId="77777777" w:rsidTr="00535608">
        <w:trPr>
          <w:trHeight w:val="428"/>
        </w:trPr>
        <w:tc>
          <w:tcPr>
            <w:tcW w:w="2826" w:type="dxa"/>
            <w:gridSpan w:val="2"/>
          </w:tcPr>
          <w:p w14:paraId="0B3F514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sz w:val="22"/>
                <w:szCs w:val="22"/>
                <w:lang w:val="sl-SI"/>
              </w:rPr>
              <w:t>Odvoz maščobe iz čistilnih naprav v lasti KVS d.o.o.</w:t>
            </w:r>
          </w:p>
        </w:tc>
        <w:tc>
          <w:tcPr>
            <w:tcW w:w="745" w:type="dxa"/>
          </w:tcPr>
          <w:p w14:paraId="6525D7CC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71EC2E1" w14:textId="24763040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m3</w:t>
            </w:r>
          </w:p>
        </w:tc>
        <w:tc>
          <w:tcPr>
            <w:tcW w:w="1306" w:type="dxa"/>
          </w:tcPr>
          <w:p w14:paraId="30CDF87E" w14:textId="77777777" w:rsidR="006E3179" w:rsidRDefault="006E3179" w:rsidP="006E317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1226E54B" w14:textId="77D49110" w:rsidR="00A35ECD" w:rsidRDefault="00A35ECD" w:rsidP="006E317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150 m3</w:t>
            </w:r>
          </w:p>
        </w:tc>
        <w:tc>
          <w:tcPr>
            <w:tcW w:w="843" w:type="dxa"/>
          </w:tcPr>
          <w:p w14:paraId="79372085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52E789F3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7A3FE08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095528B7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337" w:type="dxa"/>
          </w:tcPr>
          <w:p w14:paraId="2307A39D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tr w:rsidR="00A35ECD" w:rsidRPr="009E15DB" w14:paraId="3EDA1530" w14:textId="77777777" w:rsidTr="00535608">
        <w:trPr>
          <w:trHeight w:val="409"/>
        </w:trPr>
        <w:tc>
          <w:tcPr>
            <w:tcW w:w="1085" w:type="dxa"/>
          </w:tcPr>
          <w:p w14:paraId="1AAE4F95" w14:textId="2A798271" w:rsidR="00A35ECD" w:rsidRPr="009E15DB" w:rsidRDefault="00876E7B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rPr>
                <w:rFonts w:cs="Calibri"/>
                <w:b/>
                <w:lang w:val="sl-SI"/>
              </w:rPr>
            </w:pPr>
            <w:r>
              <w:rPr>
                <w:rFonts w:cs="Calibri"/>
                <w:b/>
                <w:lang w:val="sl-SI"/>
              </w:rPr>
              <w:lastRenderedPageBreak/>
              <w:t>2.</w:t>
            </w:r>
          </w:p>
        </w:tc>
        <w:tc>
          <w:tcPr>
            <w:tcW w:w="8691" w:type="dxa"/>
            <w:gridSpan w:val="8"/>
            <w:vAlign w:val="center"/>
          </w:tcPr>
          <w:p w14:paraId="2C2FBFB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VZDRŽEVANJE</w:t>
            </w:r>
          </w:p>
        </w:tc>
      </w:tr>
      <w:tr w:rsidR="00A35ECD" w:rsidRPr="009E15DB" w14:paraId="1C9246B0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4F6BA023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Strojno čiščenje cevovodov, greznic, objektov kanalizacije in objektov na čistilnih napravah, prečrpavanje</w:t>
            </w:r>
          </w:p>
        </w:tc>
        <w:tc>
          <w:tcPr>
            <w:tcW w:w="745" w:type="dxa"/>
            <w:vAlign w:val="center"/>
          </w:tcPr>
          <w:p w14:paraId="6EEB466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52F9395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3E19503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90 ur</w:t>
            </w:r>
          </w:p>
        </w:tc>
        <w:tc>
          <w:tcPr>
            <w:tcW w:w="843" w:type="dxa"/>
          </w:tcPr>
          <w:p w14:paraId="6C271BC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3360A9C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E5E427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12781E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03B046A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0E03B899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32AE8A4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Prebijanje in čiščenje javne kanalizacije z vključenimi vsemi stroški</w:t>
            </w:r>
          </w:p>
        </w:tc>
        <w:tc>
          <w:tcPr>
            <w:tcW w:w="745" w:type="dxa"/>
            <w:vAlign w:val="center"/>
          </w:tcPr>
          <w:p w14:paraId="6CFAC1E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6AEE3A3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503B8AAC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90 ur</w:t>
            </w:r>
          </w:p>
        </w:tc>
        <w:tc>
          <w:tcPr>
            <w:tcW w:w="843" w:type="dxa"/>
          </w:tcPr>
          <w:p w14:paraId="1743C1B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1D6BBCDC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493917E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E575D9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337" w:type="dxa"/>
          </w:tcPr>
          <w:p w14:paraId="68AE9E8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</w:tr>
      <w:tr w:rsidR="00A35ECD" w:rsidRPr="009E15DB" w14:paraId="407C187F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3FCD711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Cs/>
                <w:sz w:val="22"/>
                <w:szCs w:val="22"/>
                <w:lang w:val="sl-SI"/>
              </w:rPr>
              <w:t>Pregled javne kanalizacije s kamero, vključno z izdelavo poročila in ostalimi stroški</w:t>
            </w:r>
          </w:p>
        </w:tc>
        <w:tc>
          <w:tcPr>
            <w:tcW w:w="745" w:type="dxa"/>
            <w:vAlign w:val="center"/>
          </w:tcPr>
          <w:p w14:paraId="477953D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1491D43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39881B6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80</w:t>
            </w:r>
            <w:r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358FFFD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705657C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3B737A5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582922DC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337" w:type="dxa"/>
          </w:tcPr>
          <w:p w14:paraId="3D2B482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</w:tr>
      <w:tr w:rsidR="00A35ECD" w:rsidRPr="009E15DB" w14:paraId="2D2DA998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73C4A48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Strojno čiščenje kanalizacijskih jaškov in cevovodov ter priprava za pregled s kamero, vključno z vsemi stroški</w:t>
            </w:r>
          </w:p>
        </w:tc>
        <w:tc>
          <w:tcPr>
            <w:tcW w:w="745" w:type="dxa"/>
            <w:vAlign w:val="center"/>
          </w:tcPr>
          <w:p w14:paraId="59E92B4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b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612D56D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236899F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b/>
                <w:bCs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150</w:t>
            </w:r>
            <w:r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7EE6A2B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760" w:type="dxa"/>
          </w:tcPr>
          <w:p w14:paraId="70FD437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758" w:type="dxa"/>
          </w:tcPr>
          <w:p w14:paraId="3F11DECF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201" w:type="dxa"/>
          </w:tcPr>
          <w:p w14:paraId="2B9D760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337" w:type="dxa"/>
          </w:tcPr>
          <w:p w14:paraId="52C6BC2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</w:tr>
      <w:tr w:rsidR="00A35ECD" w:rsidRPr="009E15DB" w14:paraId="15A8A458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4BCFFC3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 xml:space="preserve">Preizkušanje kanalizacije z dimljenjem </w:t>
            </w:r>
          </w:p>
        </w:tc>
        <w:tc>
          <w:tcPr>
            <w:tcW w:w="745" w:type="dxa"/>
            <w:vAlign w:val="center"/>
          </w:tcPr>
          <w:p w14:paraId="050CB01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52CB31F9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40</w:t>
            </w:r>
            <w:r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58490754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04AB149C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32425826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363C7B7A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337" w:type="dxa"/>
          </w:tcPr>
          <w:p w14:paraId="4959D0B6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bookmarkEnd w:id="0"/>
    </w:tbl>
    <w:p w14:paraId="01B58FBA" w14:textId="77777777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</w:p>
    <w:p w14:paraId="2D577830" w14:textId="31F6687B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Skupaj ponudbena vrednost v EUR BREZ  DDV                _____________________________________</w:t>
      </w:r>
    </w:p>
    <w:p w14:paraId="0FAA83F6" w14:textId="65F5802E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DDV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  <w:t>_________________</w:t>
      </w:r>
      <w:r w:rsidR="00D734B4">
        <w:rPr>
          <w:rFonts w:ascii="Calibri" w:hAnsi="Calibri" w:cs="Calibri"/>
          <w:b/>
          <w:sz w:val="22"/>
          <w:szCs w:val="22"/>
          <w:lang w:val="sl-SI" w:eastAsia="en-US"/>
        </w:rPr>
        <w:t>____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________________</w:t>
      </w:r>
    </w:p>
    <w:p w14:paraId="1B953987" w14:textId="361D3837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Skupaj ponudbena vrednost v EUR Z DDV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  <w:t>_____________________________________</w:t>
      </w:r>
    </w:p>
    <w:p w14:paraId="46CCBC9F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376CEBAA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6899B2AB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 xml:space="preserve">      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</w:p>
    <w:p w14:paraId="6B68491F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1ACA25E5" w14:textId="77777777" w:rsidR="00A35ECD" w:rsidRPr="003530D9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>Odgovorna oseba ponudnika :</w:t>
      </w:r>
    </w:p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5"/>
        <w:gridCol w:w="1399"/>
        <w:gridCol w:w="138"/>
        <w:gridCol w:w="1085"/>
        <w:gridCol w:w="139"/>
        <w:gridCol w:w="138"/>
        <w:gridCol w:w="141"/>
        <w:gridCol w:w="2213"/>
        <w:gridCol w:w="139"/>
        <w:gridCol w:w="3551"/>
        <w:gridCol w:w="136"/>
      </w:tblGrid>
      <w:tr w:rsidR="00A35ECD" w:rsidRPr="003530D9" w14:paraId="4D908E0A" w14:textId="77777777" w:rsidTr="00535608">
        <w:trPr>
          <w:gridBefore w:val="1"/>
          <w:wBefore w:w="142" w:type="dxa"/>
        </w:trPr>
        <w:tc>
          <w:tcPr>
            <w:tcW w:w="1560" w:type="dxa"/>
            <w:gridSpan w:val="2"/>
            <w:vAlign w:val="center"/>
          </w:tcPr>
          <w:p w14:paraId="581C90F1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Št. ponudbe :  </w:t>
            </w:r>
          </w:p>
        </w:tc>
        <w:tc>
          <w:tcPr>
            <w:tcW w:w="1270" w:type="dxa"/>
            <w:gridSpan w:val="2"/>
            <w:tcBorders>
              <w:bottom w:val="single" w:sz="4" w:space="0" w:color="808080"/>
            </w:tcBorders>
          </w:tcPr>
          <w:p w14:paraId="5AF143B8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80" w:type="dxa"/>
            <w:gridSpan w:val="2"/>
          </w:tcPr>
          <w:p w14:paraId="74BFBF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438" w:type="dxa"/>
            <w:gridSpan w:val="2"/>
          </w:tcPr>
          <w:p w14:paraId="7B1C29BE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3807" w:type="dxa"/>
            <w:gridSpan w:val="2"/>
          </w:tcPr>
          <w:p w14:paraId="027A669F" w14:textId="77777777" w:rsidR="00A35ECD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  <w:p w14:paraId="2CBF9A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</w:tr>
      <w:tr w:rsidR="00A35ECD" w:rsidRPr="003530D9" w14:paraId="3ED6FB0D" w14:textId="77777777" w:rsidTr="00535608">
        <w:trPr>
          <w:gridAfter w:val="1"/>
          <w:wAfter w:w="142" w:type="dxa"/>
        </w:trPr>
        <w:tc>
          <w:tcPr>
            <w:tcW w:w="1560" w:type="dxa"/>
            <w:gridSpan w:val="2"/>
            <w:vAlign w:val="center"/>
          </w:tcPr>
          <w:p w14:paraId="3DA5FA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   </w:t>
            </w: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Datum :  </w:t>
            </w:r>
          </w:p>
        </w:tc>
        <w:tc>
          <w:tcPr>
            <w:tcW w:w="1270" w:type="dxa"/>
            <w:gridSpan w:val="2"/>
            <w:tcBorders>
              <w:bottom w:val="single" w:sz="4" w:space="0" w:color="808080"/>
            </w:tcBorders>
          </w:tcPr>
          <w:p w14:paraId="238193E1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80" w:type="dxa"/>
            <w:gridSpan w:val="2"/>
          </w:tcPr>
          <w:p w14:paraId="3D12E20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438" w:type="dxa"/>
            <w:gridSpan w:val="2"/>
          </w:tcPr>
          <w:p w14:paraId="1875DE5E" w14:textId="77777777" w:rsidR="00A35ECD" w:rsidRPr="003530D9" w:rsidRDefault="00A35ECD" w:rsidP="00535608">
            <w:pPr>
              <w:tabs>
                <w:tab w:val="left" w:pos="360"/>
              </w:tabs>
              <w:ind w:left="360" w:hanging="360"/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>Žig :</w:t>
            </w:r>
          </w:p>
        </w:tc>
        <w:tc>
          <w:tcPr>
            <w:tcW w:w="3807" w:type="dxa"/>
            <w:gridSpan w:val="2"/>
            <w:tcBorders>
              <w:top w:val="single" w:sz="4" w:space="0" w:color="808080"/>
            </w:tcBorders>
          </w:tcPr>
          <w:p w14:paraId="7CE07BFC" w14:textId="77777777" w:rsidR="00A35ECD" w:rsidRPr="003530D9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</w:p>
          <w:p w14:paraId="4B016975" w14:textId="77777777" w:rsidR="00A35ECD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</w:p>
          <w:p w14:paraId="10379189" w14:textId="77777777" w:rsidR="00A35ECD" w:rsidRPr="003530D9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  <w:t>(</w:t>
            </w:r>
            <w:r w:rsidRPr="003530D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  <w:t>podpis odgovorne osebe ponudnika)</w:t>
            </w:r>
          </w:p>
        </w:tc>
      </w:tr>
    </w:tbl>
    <w:p w14:paraId="586A0A19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77123BE4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11909FBA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  <w:t xml:space="preserve">          __________________________________</w:t>
      </w:r>
    </w:p>
    <w:p w14:paraId="744C6CD2" w14:textId="74699C45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2BC728EC" w14:textId="77777777" w:rsidR="00176B36" w:rsidRDefault="00176B36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180F58D" w14:textId="77777777" w:rsidR="00176B36" w:rsidRDefault="00176B36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32F7B4B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3DCB735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256D473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C51F673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1F688214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07530D1D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5D21A2E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E737738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lastRenderedPageBreak/>
        <w:t>Oblikovanje ponudbene cene</w:t>
      </w:r>
    </w:p>
    <w:p w14:paraId="5EB1907C" w14:textId="77777777" w:rsidR="00A35ECD" w:rsidRPr="00F03443" w:rsidRDefault="00A35ECD" w:rsidP="00A35ECD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Ponudnik mora ponudbeno ceno,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ki se nanaša na praznjenje greznic in MKČN ter odvoz maščobe iz ČN oblikovati na m³,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ki je za celotno področje izvajanja storitev enotna in zajema vse storitve, ki jih je potrebno izvesti. </w:t>
      </w:r>
    </w:p>
    <w:p w14:paraId="5D00C9AD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</w:p>
    <w:p w14:paraId="0245C985" w14:textId="6C26F3A8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 xml:space="preserve">V ponudbeno ceno na enoto, ki se nanaša na praznjenje greznic </w:t>
      </w:r>
      <w:r w:rsidR="008F652B">
        <w:rPr>
          <w:rFonts w:ascii="Calibri" w:hAnsi="Calibri" w:cs="Calibri"/>
          <w:b/>
          <w:bCs/>
          <w:sz w:val="22"/>
          <w:szCs w:val="22"/>
          <w:lang w:val="sl-SI"/>
        </w:rPr>
        <w:t xml:space="preserve">in MKČN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morajo biti tako vključeni sledeči stroški:</w:t>
      </w:r>
    </w:p>
    <w:p w14:paraId="4A50945C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kakršenkoli premik vozila,</w:t>
      </w:r>
    </w:p>
    <w:p w14:paraId="10586B3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prevoz do uporabnika in odvoz,</w:t>
      </w:r>
    </w:p>
    <w:p w14:paraId="2B16B729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odpiranje in zapiranje pokrova greznice,</w:t>
      </w:r>
    </w:p>
    <w:p w14:paraId="217D7BFC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črpanje grezničnih gošč in spiranje greznice,</w:t>
      </w:r>
    </w:p>
    <w:p w14:paraId="660A2F16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pospravljanje oziroma vzpostavitev prvotnega stanja pri uporabniku,</w:t>
      </w:r>
    </w:p>
    <w:p w14:paraId="2FBD5634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odstranitev zemljine nad pokrovom jaška, razbijanje usedlin, sesanje,</w:t>
      </w:r>
    </w:p>
    <w:p w14:paraId="0DA0E25C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izpolnitev delovnega naloga pri uporabniku, ki poleg opisa izvedene storitve vključuje tudi popis greznice za vnos v kataster in raznih zahtevanih evidenc, opis vseh dodatnih opravljenih del ter tudi morebitnih odstopanj, ter potrditev delovnega naloga s strani izvajalca del in podpis stranke - uporabnika,</w:t>
      </w:r>
    </w:p>
    <w:p w14:paraId="70189240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voznika kamiona in delavca oziroma delovno silo glede na veljavno zakonodajo,</w:t>
      </w:r>
    </w:p>
    <w:p w14:paraId="79AF8F3E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vodo za spiranje,</w:t>
      </w:r>
    </w:p>
    <w:p w14:paraId="5F17303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izpolnjevanje in izdaja evidenčnega lista za odvoz blata,</w:t>
      </w:r>
    </w:p>
    <w:p w14:paraId="17A27199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odvoz na ČN, </w:t>
      </w:r>
    </w:p>
    <w:p w14:paraId="4DECC177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vsa potrebna zavarovanja in zavarovanje za kritje škode nastale pri stranki,</w:t>
      </w:r>
    </w:p>
    <w:p w14:paraId="0EC6C5A1" w14:textId="2D5E689F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vse ostale stroške potrebne za strokovno in celovito opravljeno del</w:t>
      </w:r>
      <w:r w:rsidR="008F652B">
        <w:rPr>
          <w:rFonts w:ascii="Calibri" w:hAnsi="Calibri" w:cs="Calibri"/>
          <w:sz w:val="22"/>
          <w:szCs w:val="22"/>
          <w:lang w:val="sl-SI"/>
        </w:rPr>
        <w:t>o</w:t>
      </w:r>
      <w:r w:rsidRPr="00F03443">
        <w:rPr>
          <w:rFonts w:ascii="Calibri" w:hAnsi="Calibri" w:cs="Calibri"/>
          <w:sz w:val="22"/>
          <w:szCs w:val="22"/>
          <w:lang w:val="sl-SI"/>
        </w:rPr>
        <w:t>.</w:t>
      </w:r>
    </w:p>
    <w:p w14:paraId="7A986B54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445A7E69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5EB05696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Cene, ki se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nanašajo na vzdrževanje kanalizacije in objektov, mora ponudnik oblikovati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na uro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. </w:t>
      </w:r>
    </w:p>
    <w:p w14:paraId="2DF6AD88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V okviru vzdrževanja je predvidena izvedba sledečih storitev:</w:t>
      </w:r>
    </w:p>
    <w:p w14:paraId="6B6C099A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strojno čiščenje cevovodov, greznic, objektov kanalizacije in objektov na čistilnih napravah, prečrpavanje, </w:t>
      </w:r>
    </w:p>
    <w:p w14:paraId="2AB958E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prebijanje in čiščenje javne kanalizacije, z vključenimi vsemi stroški,</w:t>
      </w:r>
    </w:p>
    <w:p w14:paraId="239538DE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pregled javne kanalizacije s kamero, vključno z izdelavo poročila in ostalimi stroški, </w:t>
      </w:r>
    </w:p>
    <w:p w14:paraId="2EB35C0A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strojno čiščenje kanalizacijskih jaškov in cevovodov ter priprava za pregled s kamero,</w:t>
      </w:r>
    </w:p>
    <w:p w14:paraId="50EFFEEE" w14:textId="428BD914" w:rsidR="008F652B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preizkušanje kanalizacije z dimljenjem</w:t>
      </w:r>
      <w:r w:rsidR="008F652B">
        <w:rPr>
          <w:rFonts w:ascii="Calibri" w:hAnsi="Calibri" w:cs="Calibri"/>
          <w:sz w:val="22"/>
          <w:szCs w:val="22"/>
          <w:lang w:val="sl-SI"/>
        </w:rPr>
        <w:t>,</w:t>
      </w:r>
    </w:p>
    <w:p w14:paraId="31DEB8BC" w14:textId="7ADB1A46" w:rsidR="00A35ECD" w:rsidRPr="00F03443" w:rsidRDefault="008F652B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>odvoz maščobe iz ČN v lasti KVS na ustrezno lokacijo</w:t>
      </w:r>
      <w:r w:rsidR="00A35ECD" w:rsidRPr="00F03443">
        <w:rPr>
          <w:rFonts w:ascii="Calibri" w:hAnsi="Calibri" w:cs="Calibri"/>
          <w:sz w:val="22"/>
          <w:szCs w:val="22"/>
          <w:lang w:val="sl-SI"/>
        </w:rPr>
        <w:t>.</w:t>
      </w:r>
    </w:p>
    <w:p w14:paraId="4861DA9D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6D0C9C76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Izvajalec ni upravičen do kakršnegakoli dodatnega plačila stroškov iz naslova izvajanja storitev, saj mora v celoti upoštevati vse potrebne stroške in jih vključiti v ceno na m³ (področje praznjenja greznic in MKČN) oziroma v ceno na uro (področje vzdrževanja kanalizacije in objektov). </w:t>
      </w:r>
    </w:p>
    <w:p w14:paraId="17DB5C7F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Pri vseh postavkah je potrebno upoštevati možnost potrebe po koriščenju navedene storitve tudi v popoldanskem času, med vikendom in praznikih. Cena za opravljeno delo mora biti enaka ne glede na čas opravljanja del.</w:t>
      </w:r>
    </w:p>
    <w:p w14:paraId="3AE53E9D" w14:textId="77777777" w:rsidR="00AA40B6" w:rsidRDefault="00AA40B6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557830E7" w14:textId="42726DA6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Datum praznjenja in seznam objektov bo izbrani ponudnik prejel od Kraškega vodovoda Sežana d.o.o. najkasneje tri dni pred samim pričetkom izvajanja storitev.</w:t>
      </w:r>
    </w:p>
    <w:p w14:paraId="7EF8F3AB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 izvedbi vseh storitev je izvajalec dolžan voditi delovne naloge, iz katerih bo evidentno izhajalo:</w:t>
      </w:r>
    </w:p>
    <w:p w14:paraId="2FA8DA96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lokacija in obseg čiščenja oziroma izvajanja del,</w:t>
      </w:r>
    </w:p>
    <w:p w14:paraId="7BD682E2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porabljen čas za čiščenje oziroma izvajanje del v urah, odpeljana količina odpadka v m³ in</w:t>
      </w:r>
    </w:p>
    <w:p w14:paraId="6F68027F" w14:textId="77777777" w:rsidR="00A35ECD" w:rsidRPr="00070C71" w:rsidRDefault="00A35ECD" w:rsidP="00A35ECD">
      <w:pPr>
        <w:numPr>
          <w:ilvl w:val="0"/>
          <w:numId w:val="2"/>
        </w:numPr>
        <w:ind w:left="284" w:hanging="284"/>
        <w:jc w:val="both"/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ostale opombe relevantne za izvedbo storitev in </w:t>
      </w:r>
      <w:r w:rsidRPr="0084655B">
        <w:rPr>
          <w:rFonts w:ascii="Calibri" w:hAnsi="Calibri" w:cs="Calibri"/>
          <w:sz w:val="22"/>
          <w:szCs w:val="22"/>
          <w:lang w:val="sl-SI"/>
        </w:rPr>
        <w:t>obračun.</w:t>
      </w:r>
    </w:p>
    <w:p w14:paraId="0434BFA5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460041FB" w14:textId="77777777" w:rsidR="00A35ECD" w:rsidRDefault="00A35ECD"/>
    <w:sectPr w:rsidR="00A35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F1421"/>
    <w:multiLevelType w:val="hybridMultilevel"/>
    <w:tmpl w:val="5B983EF4"/>
    <w:lvl w:ilvl="0" w:tplc="9F0655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E3312"/>
    <w:multiLevelType w:val="hybridMultilevel"/>
    <w:tmpl w:val="A492FFDA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A37C44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05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3E4B7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AC1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4E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A64B8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260D7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7A871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EA60B9"/>
    <w:multiLevelType w:val="hybridMultilevel"/>
    <w:tmpl w:val="5B983EF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903828">
    <w:abstractNumId w:val="0"/>
  </w:num>
  <w:num w:numId="2" w16cid:durableId="1808283093">
    <w:abstractNumId w:val="1"/>
  </w:num>
  <w:num w:numId="3" w16cid:durableId="1743218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CD"/>
    <w:rsid w:val="00176B36"/>
    <w:rsid w:val="00335F2D"/>
    <w:rsid w:val="004F5A0F"/>
    <w:rsid w:val="00641D9B"/>
    <w:rsid w:val="006E3179"/>
    <w:rsid w:val="0084655B"/>
    <w:rsid w:val="00876E7B"/>
    <w:rsid w:val="008F652B"/>
    <w:rsid w:val="009D5AB7"/>
    <w:rsid w:val="00A35ECD"/>
    <w:rsid w:val="00AA40B6"/>
    <w:rsid w:val="00C56A95"/>
    <w:rsid w:val="00D734B4"/>
    <w:rsid w:val="00E8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2A40"/>
  <w15:chartTrackingRefBased/>
  <w15:docId w15:val="{4D585BAD-D108-4132-8DD6-C6A74681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GB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5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5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5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5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5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5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5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5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5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5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5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5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5EC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5EC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5EC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5EC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5EC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5EC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5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35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5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35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5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35ECD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35EC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35EC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5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5EC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5EC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A35ECD"/>
  </w:style>
  <w:style w:type="table" w:customStyle="1" w:styleId="Tabelamrea1">
    <w:name w:val="Tabela – mreža1"/>
    <w:basedOn w:val="Navadnatabela"/>
    <w:next w:val="Tabelamrea"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BA8308-A54B-45A5-9BB5-AC8C295701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8B50E-456E-4C83-896E-6F60B0197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F9540-DB25-4442-9329-2CFB254028EA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12</cp:revision>
  <dcterms:created xsi:type="dcterms:W3CDTF">2024-10-28T08:39:00Z</dcterms:created>
  <dcterms:modified xsi:type="dcterms:W3CDTF">2024-10-29T05:36:00Z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